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left"/>
        <w:rPr>
          <w:rFonts w:ascii="Book Antiqua" w:hAnsi="Book Antiqua" w:cs="Book Antiqua" w:eastAsia="Book Antiqua"/>
          <w:b/>
          <w:i/>
          <w:color w:val="auto"/>
          <w:spacing w:val="0"/>
          <w:position w:val="0"/>
          <w:sz w:val="28"/>
          <w:shd w:fill="auto" w:val="clear"/>
        </w:rPr>
      </w:pPr>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rPr>
          <w:rFonts w:ascii="Book Antiqua" w:hAnsi="Book Antiqua" w:cs="Book Antiqua" w:eastAsia="Book Antiqua"/>
          <w:b/>
          <w:i/>
          <w:color w:val="auto"/>
          <w:spacing w:val="0"/>
          <w:position w:val="0"/>
          <w:sz w:val="28"/>
          <w:shd w:fill="auto" w:val="clear"/>
        </w:rPr>
        <w:t xml:space="preserve">Central New England Sporting Spaniel Club</w:t>
      </w:r>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rPr>
          <w:rFonts w:ascii="Book Antiqua" w:hAnsi="Book Antiqua" w:cs="Book Antiqua" w:eastAsia="Book Antiqua"/>
          <w:b/>
          <w:i/>
          <w:color w:val="auto"/>
          <w:spacing w:val="0"/>
          <w:position w:val="0"/>
          <w:sz w:val="28"/>
          <w:shd w:fill="auto" w:val="clear"/>
        </w:rPr>
        <w:t xml:space="preserve">AKC Licensed Field Trial</w:t>
      </w:r>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object w:dxaOrig="2390" w:dyaOrig="2188">
          <v:rect xmlns:o="urn:schemas-microsoft-com:office:office" xmlns:v="urn:schemas-microsoft-com:vml" id="rectole0000000000" style="width:119.500000pt;height:109.4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rPr>
          <w:rFonts w:ascii="Book Antiqua" w:hAnsi="Book Antiqua" w:cs="Book Antiqua" w:eastAsia="Book Antiqua"/>
          <w:b/>
          <w:i/>
          <w:color w:val="auto"/>
          <w:spacing w:val="0"/>
          <w:position w:val="0"/>
          <w:sz w:val="28"/>
          <w:shd w:fill="auto" w:val="clear"/>
        </w:rPr>
        <w:t xml:space="preserve">Mudlark Farms, 6441 Spencer Hill Rd., Howard, New York 14843</w:t>
      </w:r>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rPr>
          <w:rFonts w:ascii="Book Antiqua" w:hAnsi="Book Antiqua" w:cs="Book Antiqua" w:eastAsia="Book Antiqua"/>
          <w:b/>
          <w:i/>
          <w:color w:val="auto"/>
          <w:spacing w:val="0"/>
          <w:position w:val="0"/>
          <w:sz w:val="28"/>
          <w:shd w:fill="auto" w:val="clear"/>
        </w:rPr>
        <w:t xml:space="preserve">November 24 and 25th, 2018</w:t>
      </w:r>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rPr>
          <w:rFonts w:ascii="Book Antiqua" w:hAnsi="Book Antiqua" w:cs="Book Antiqua" w:eastAsia="Book Antiqua"/>
          <w:b/>
          <w:i/>
          <w:color w:val="auto"/>
          <w:spacing w:val="0"/>
          <w:position w:val="0"/>
          <w:sz w:val="28"/>
          <w:shd w:fill="auto" w:val="clear"/>
        </w:rPr>
        <w:t xml:space="preserve">This Field Event# 2018366402</w:t>
      </w:r>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rPr>
          <w:rFonts w:ascii="Book Antiqua" w:hAnsi="Book Antiqua" w:cs="Book Antiqua" w:eastAsia="Book Antiqua"/>
          <w:b/>
          <w:i/>
          <w:color w:val="auto"/>
          <w:spacing w:val="0"/>
          <w:position w:val="0"/>
          <w:sz w:val="28"/>
          <w:shd w:fill="auto" w:val="clear"/>
        </w:rPr>
        <w:t xml:space="preserve">Trial is Held Under Rules and Procedures of the</w:t>
      </w:r>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rPr>
          <w:rFonts w:ascii="Book Antiqua" w:hAnsi="Book Antiqua" w:cs="Book Antiqua" w:eastAsia="Book Antiqua"/>
          <w:b/>
          <w:i/>
          <w:color w:val="auto"/>
          <w:spacing w:val="0"/>
          <w:position w:val="0"/>
          <w:sz w:val="28"/>
          <w:shd w:fill="auto" w:val="clear"/>
        </w:rPr>
        <w:t xml:space="preserve">AMERICAN KENNEL CLUB</w:t>
      </w:r>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rPr>
          <w:rFonts w:ascii="Book Antiqua" w:hAnsi="Book Antiqua" w:cs="Book Antiqua" w:eastAsia="Book Antiqua"/>
          <w:b/>
          <w:i/>
          <w:color w:val="auto"/>
          <w:spacing w:val="0"/>
          <w:position w:val="0"/>
          <w:sz w:val="28"/>
          <w:shd w:fill="auto" w:val="clear"/>
        </w:rPr>
        <w:t xml:space="preserve">Entries will be taken by</w:t>
      </w:r>
    </w:p>
    <w:p>
      <w:pPr>
        <w:spacing w:before="0" w:after="160" w:line="259"/>
        <w:ind w:right="0" w:left="0" w:firstLine="0"/>
        <w:jc w:val="center"/>
        <w:rPr>
          <w:rFonts w:ascii="Book Antiqua" w:hAnsi="Book Antiqua" w:cs="Book Antiqua" w:eastAsia="Book Antiqua"/>
          <w:b/>
          <w:i/>
          <w:color w:val="0563C1"/>
          <w:spacing w:val="0"/>
          <w:position w:val="0"/>
          <w:sz w:val="28"/>
          <w:u w:val="single"/>
          <w:shd w:fill="auto" w:val="clear"/>
        </w:rPr>
      </w:pPr>
      <w:hyperlink xmlns:r="http://schemas.openxmlformats.org/officeDocument/2006/relationships" r:id="docRId2">
        <w:r>
          <w:rPr>
            <w:rFonts w:ascii="Book Antiqua" w:hAnsi="Book Antiqua" w:cs="Book Antiqua" w:eastAsia="Book Antiqua"/>
            <w:b/>
            <w:i/>
            <w:color w:val="0563C1"/>
            <w:spacing w:val="0"/>
            <w:position w:val="0"/>
            <w:sz w:val="28"/>
            <w:u w:val="single"/>
            <w:shd w:fill="auto" w:val="clear"/>
          </w:rPr>
          <w:t xml:space="preserve">www.HuntSecretary.com</w:t>
        </w:r>
      </w:hyperlink>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rPr>
          <w:rFonts w:ascii="Book Antiqua" w:hAnsi="Book Antiqua" w:cs="Book Antiqua" w:eastAsia="Book Antiqua"/>
          <w:b/>
          <w:i/>
          <w:color w:val="auto"/>
          <w:spacing w:val="0"/>
          <w:position w:val="0"/>
          <w:sz w:val="28"/>
          <w:shd w:fill="auto" w:val="clear"/>
        </w:rPr>
        <w:t xml:space="preserve">Open</w:t>
      </w:r>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rPr>
          <w:rFonts w:ascii="Book Antiqua" w:hAnsi="Book Antiqua" w:cs="Book Antiqua" w:eastAsia="Book Antiqua"/>
          <w:b/>
          <w:i/>
          <w:color w:val="auto"/>
          <w:spacing w:val="0"/>
          <w:position w:val="0"/>
          <w:sz w:val="28"/>
          <w:shd w:fill="auto" w:val="clear"/>
        </w:rPr>
        <w:t xml:space="preserve">Closing Date:</w:t>
      </w:r>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rPr>
          <w:rFonts w:ascii="Book Antiqua" w:hAnsi="Book Antiqua" w:cs="Book Antiqua" w:eastAsia="Book Antiqua"/>
          <w:b/>
          <w:i/>
          <w:color w:val="auto"/>
          <w:spacing w:val="0"/>
          <w:position w:val="0"/>
          <w:sz w:val="28"/>
          <w:shd w:fill="auto" w:val="clear"/>
        </w:rPr>
        <w:t xml:space="preserve">November 13, 2018 midnight EST</w:t>
      </w:r>
    </w:p>
    <w:p>
      <w:pPr>
        <w:spacing w:before="0" w:after="160" w:line="259"/>
        <w:ind w:right="0" w:left="0" w:firstLine="0"/>
        <w:jc w:val="center"/>
        <w:rPr>
          <w:rFonts w:ascii="Book Antiqua" w:hAnsi="Book Antiqua" w:cs="Book Antiqua" w:eastAsia="Book Antiqua"/>
          <w:b/>
          <w:i/>
          <w:color w:val="auto"/>
          <w:spacing w:val="0"/>
          <w:position w:val="0"/>
          <w:sz w:val="40"/>
          <w:shd w:fill="auto" w:val="clear"/>
          <w:vertAlign w:val="subscript"/>
        </w:rPr>
      </w:pPr>
      <w:r>
        <w:rPr>
          <w:rFonts w:ascii="Book Antiqua" w:hAnsi="Book Antiqua" w:cs="Book Antiqua" w:eastAsia="Book Antiqua"/>
          <w:b/>
          <w:i/>
          <w:color w:val="auto"/>
          <w:spacing w:val="0"/>
          <w:position w:val="0"/>
          <w:sz w:val="40"/>
          <w:shd w:fill="auto" w:val="clear"/>
          <w:vertAlign w:val="subscript"/>
        </w:rPr>
        <w:t xml:space="preserve">Judges &amp; Stakes to Be Judged</w:t>
      </w:r>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rPr>
          <w:rFonts w:ascii="Book Antiqua" w:hAnsi="Book Antiqua" w:cs="Book Antiqua" w:eastAsia="Book Antiqua"/>
          <w:b/>
          <w:i/>
          <w:color w:val="auto"/>
          <w:spacing w:val="0"/>
          <w:position w:val="0"/>
          <w:sz w:val="28"/>
          <w:shd w:fill="auto" w:val="clear"/>
        </w:rPr>
        <w:t xml:space="preserve">ALL-AGE STAKES and PUPPY</w:t>
      </w:r>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rPr>
          <w:rFonts w:ascii="Book Antiqua" w:hAnsi="Book Antiqua" w:cs="Book Antiqua" w:eastAsia="Book Antiqua"/>
          <w:b/>
          <w:i/>
          <w:color w:val="auto"/>
          <w:spacing w:val="0"/>
          <w:position w:val="0"/>
          <w:sz w:val="28"/>
          <w:shd w:fill="auto" w:val="clear"/>
        </w:rPr>
        <w:t xml:space="preserve">John Lamendola  Z8376     Paul Hancsom  44492</w:t>
      </w:r>
    </w:p>
    <w:p>
      <w:pPr>
        <w:spacing w:before="0" w:after="160" w:line="259"/>
        <w:ind w:right="0" w:left="0" w:firstLine="0"/>
        <w:jc w:val="center"/>
        <w:rPr>
          <w:rFonts w:ascii="Book Antiqua" w:hAnsi="Book Antiqua" w:cs="Book Antiqua" w:eastAsia="Book Antiqua"/>
          <w:b/>
          <w:i/>
          <w:color w:val="auto"/>
          <w:spacing w:val="0"/>
          <w:position w:val="0"/>
          <w:sz w:val="28"/>
          <w:shd w:fill="auto" w:val="clear"/>
        </w:rPr>
      </w:pPr>
      <w:r>
        <w:rPr>
          <w:rFonts w:ascii="Book Antiqua" w:hAnsi="Book Antiqua" w:cs="Book Antiqua" w:eastAsia="Book Antiqua"/>
          <w:b/>
          <w:i/>
          <w:color w:val="auto"/>
          <w:spacing w:val="0"/>
          <w:position w:val="0"/>
          <w:sz w:val="28"/>
          <w:shd w:fill="auto" w:val="clear"/>
        </w:rPr>
        <w:t xml:space="preserve">Gun Captain:  John Castellini   Alternate Gunners Choosen at Gun Captains Discretion</w:t>
      </w:r>
    </w:p>
    <w:p>
      <w:pPr>
        <w:spacing w:before="0" w:after="160" w:line="259"/>
        <w:ind w:right="0" w:left="0" w:firstLine="0"/>
        <w:jc w:val="center"/>
        <w:rPr>
          <w:rFonts w:ascii="Calibri" w:hAnsi="Calibri" w:cs="Calibri" w:eastAsia="Calibri"/>
          <w:color w:val="auto"/>
          <w:spacing w:val="0"/>
          <w:position w:val="0"/>
          <w:sz w:val="22"/>
          <w:shd w:fill="auto" w:val="clear"/>
        </w:rPr>
      </w:pPr>
      <w:r>
        <w:rPr>
          <w:rFonts w:ascii="Book Antiqua" w:hAnsi="Book Antiqua" w:cs="Book Antiqua" w:eastAsia="Book Antiqua"/>
          <w:b/>
          <w:i/>
          <w:color w:val="auto"/>
          <w:spacing w:val="0"/>
          <w:position w:val="0"/>
          <w:sz w:val="28"/>
          <w:shd w:fill="auto" w:val="clear"/>
        </w:rPr>
        <w:t xml:space="preserve">Hotel Headquarters Days Inn 330 W. Morris St., Bath, NY  14810 Phone:  800-916-4339</w:t>
      </w:r>
    </w:p>
    <w:p>
      <w:pPr>
        <w:spacing w:before="0" w:after="160" w:line="240"/>
        <w:ind w:right="0" w:left="0" w:firstLine="0"/>
        <w:jc w:val="center"/>
        <w:rPr>
          <w:rFonts w:ascii="Book Antiqua" w:hAnsi="Book Antiqua" w:cs="Book Antiqua" w:eastAsia="Book Antiqua"/>
          <w:b/>
          <w:i/>
          <w:color w:val="auto"/>
          <w:spacing w:val="0"/>
          <w:position w:val="0"/>
          <w:sz w:val="24"/>
          <w:shd w:fill="auto" w:val="clear"/>
        </w:rPr>
      </w:pPr>
      <w:r>
        <w:rPr>
          <w:rFonts w:ascii="Book Antiqua" w:hAnsi="Book Antiqua" w:cs="Book Antiqua" w:eastAsia="Book Antiqua"/>
          <w:b/>
          <w:i/>
          <w:color w:val="auto"/>
          <w:spacing w:val="0"/>
          <w:position w:val="0"/>
          <w:sz w:val="24"/>
          <w:shd w:fill="auto" w:val="clear"/>
        </w:rPr>
        <w:t xml:space="preserve">STAKES, SCHEDULE AND ENTRY FEES</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OPEN ALL AGE: 8:00 A.M.  Saturday, November 24, 2018     $140.00</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AMATEUR ALL AGE:  8:00 A.M. Sunday, November 25, 2018   $140.00</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PUPPY:  Not Before 10:00 A.M.  Saturday, Apr. 28, 2018   $45.00</w:t>
      </w:r>
    </w:p>
    <w:p>
      <w:pPr>
        <w:spacing w:before="0" w:after="160" w:line="240"/>
        <w:ind w:right="0" w:left="0" w:firstLine="0"/>
        <w:jc w:val="center"/>
        <w:rPr>
          <w:rFonts w:ascii="Book Antiqua" w:hAnsi="Book Antiqua" w:cs="Book Antiqua" w:eastAsia="Book Antiqua"/>
          <w:b/>
          <w:i/>
          <w:color w:val="auto"/>
          <w:spacing w:val="0"/>
          <w:position w:val="0"/>
          <w:sz w:val="24"/>
          <w:shd w:fill="auto" w:val="clear"/>
        </w:rPr>
      </w:pPr>
      <w:r>
        <w:rPr>
          <w:rFonts w:ascii="Book Antiqua" w:hAnsi="Book Antiqua" w:cs="Book Antiqua" w:eastAsia="Book Antiqua"/>
          <w:b/>
          <w:i/>
          <w:color w:val="auto"/>
          <w:spacing w:val="0"/>
          <w:position w:val="0"/>
          <w:sz w:val="24"/>
          <w:shd w:fill="auto" w:val="clear"/>
        </w:rPr>
        <w:t xml:space="preserve">COURSES and BIRDS</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OPEN &amp; AMATEUR ALL AGE:  PHEASANT/CHUKAR</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PUPPY:  CHUKAR/Pheasant</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4"/>
          <w:shd w:fill="auto" w:val="clear"/>
        </w:rPr>
        <w:t xml:space="preserve">PRIZES</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Standard A.K.C. Rosettes to all Placed Dogs in All Stakes</w:t>
      </w:r>
    </w:p>
    <w:p>
      <w:pPr>
        <w:spacing w:before="0" w:after="160" w:line="240"/>
        <w:ind w:right="0" w:left="0" w:firstLine="0"/>
        <w:jc w:val="center"/>
        <w:rPr>
          <w:rFonts w:ascii="Book Antiqua" w:hAnsi="Book Antiqua" w:cs="Book Antiqua" w:eastAsia="Book Antiqua"/>
          <w:b/>
          <w:i/>
          <w:color w:val="auto"/>
          <w:spacing w:val="0"/>
          <w:position w:val="0"/>
          <w:sz w:val="24"/>
          <w:shd w:fill="auto" w:val="clear"/>
        </w:rPr>
      </w:pPr>
      <w:r>
        <w:rPr>
          <w:rFonts w:ascii="Book Antiqua" w:hAnsi="Book Antiqua" w:cs="Book Antiqua" w:eastAsia="Book Antiqua"/>
          <w:b/>
          <w:i/>
          <w:color w:val="auto"/>
          <w:spacing w:val="0"/>
          <w:position w:val="0"/>
          <w:sz w:val="24"/>
          <w:shd w:fill="auto" w:val="clear"/>
        </w:rPr>
        <w:t xml:space="preserve">CENTRAL NEW ENGLAND CLUB OFFICERS</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Tim Edwards, President, 3245 County Rd. 28, Watkins Glen, NY 14891</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Francis Curran, Vice-President,</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Billie K Edwards, Treasurer/Sec., 3245 CR. 28, Watkins Glen, NY 14891</w:t>
      </w:r>
    </w:p>
    <w:p>
      <w:pPr>
        <w:spacing w:before="0" w:after="160" w:line="240"/>
        <w:ind w:right="0" w:left="0" w:firstLine="0"/>
        <w:jc w:val="center"/>
        <w:rPr>
          <w:rFonts w:ascii="Book Antiqua" w:hAnsi="Book Antiqua" w:cs="Book Antiqua" w:eastAsia="Book Antiqua"/>
          <w:b/>
          <w:i/>
          <w:color w:val="auto"/>
          <w:spacing w:val="0"/>
          <w:position w:val="0"/>
          <w:sz w:val="24"/>
          <w:shd w:fill="auto" w:val="clear"/>
        </w:rPr>
      </w:pPr>
      <w:r>
        <w:rPr>
          <w:rFonts w:ascii="Book Antiqua" w:hAnsi="Book Antiqua" w:cs="Book Antiqua" w:eastAsia="Book Antiqua"/>
          <w:b/>
          <w:i/>
          <w:color w:val="auto"/>
          <w:spacing w:val="0"/>
          <w:position w:val="0"/>
          <w:sz w:val="24"/>
          <w:shd w:fill="auto" w:val="clear"/>
        </w:rPr>
        <w:t xml:space="preserve">Field Trial Committee</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Chairman:  Tim Edwards, 3245 County Rd. 28, Watkins Glen, NY  14891</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Secretary: Billie K. Edwards, 3245 County Rd. 28, Watkins Glen, NY 14891</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John Goetz                                     Rocco Iasparro</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John Castellani                              Fran Curran</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Suzanne Smith      Billie K Edwards</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Amendment in the Standard Procedure for Spaniel Field Trials</w:t>
      </w:r>
    </w:p>
    <w:p>
      <w:pPr>
        <w:spacing w:before="0" w:after="160" w:line="240"/>
        <w:ind w:right="0" w:left="0" w:firstLine="0"/>
        <w:jc w:val="center"/>
        <w:rPr>
          <w:rFonts w:ascii="Book Antiqua" w:hAnsi="Book Antiqua" w:cs="Book Antiqua" w:eastAsia="Book Antiqua"/>
          <w:b/>
          <w:i/>
          <w:color w:val="auto"/>
          <w:spacing w:val="0"/>
          <w:position w:val="0"/>
          <w:sz w:val="20"/>
          <w:shd w:fill="auto" w:val="clear"/>
        </w:rPr>
      </w:pPr>
      <w:r>
        <w:rPr>
          <w:rFonts w:ascii="Book Antiqua" w:hAnsi="Book Antiqua" w:cs="Book Antiqua" w:eastAsia="Book Antiqua"/>
          <w:b/>
          <w:i/>
          <w:color w:val="auto"/>
          <w:spacing w:val="0"/>
          <w:position w:val="0"/>
          <w:sz w:val="20"/>
          <w:shd w:fill="auto" w:val="clear"/>
        </w:rPr>
        <w:t xml:space="preserve">A blaze orange garment or item of clothing must be worn by all  participants including, but not limited to, handlers, owners, gunners, birds planters The blaze range item must be visible and be worn above the waist, with a hat or sash as a minimum, stewards, Judges, club members, visitors, etc.  The blaze range item must be visible and be worn above the waist, with a hat or sash as a minimum</w:t>
      </w:r>
    </w:p>
    <w:p>
      <w:pPr>
        <w:spacing w:before="0" w:after="160" w:line="259"/>
        <w:ind w:right="0" w:left="0" w:firstLine="0"/>
        <w:jc w:val="center"/>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numbering.xml" Id="docRId3" Type="http://schemas.openxmlformats.org/officeDocument/2006/relationships/numbering" /><Relationship Target="embeddings/oleObject0.bin" Id="docRId0" Type="http://schemas.openxmlformats.org/officeDocument/2006/relationships/oleObject" /><Relationship TargetMode="External" Target="http://www.huntsecretary.com/" Id="docRId2" Type="http://schemas.openxmlformats.org/officeDocument/2006/relationships/hyperlink" /><Relationship Target="styles.xml" Id="docRId4" Type="http://schemas.openxmlformats.org/officeDocument/2006/relationships/styles" /></Relationships>
</file>